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65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851"/>
        <w:gridCol w:w="1680"/>
        <w:gridCol w:w="2250"/>
        <w:gridCol w:w="1629"/>
        <w:gridCol w:w="209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</w:rPr>
              <w:t>泉州医学高等专科学校课堂教学听课评价表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32"/>
                <w:szCs w:val="32"/>
              </w:rPr>
              <w:t>(校领导、行政部门领导干部)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2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2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授课专业、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年级、班级</w:t>
            </w:r>
          </w:p>
        </w:tc>
        <w:tc>
          <w:tcPr>
            <w:tcW w:w="3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授课教师</w:t>
            </w:r>
          </w:p>
        </w:tc>
        <w:tc>
          <w:tcPr>
            <w:tcW w:w="2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所在系（部）</w:t>
            </w:r>
          </w:p>
        </w:tc>
        <w:tc>
          <w:tcPr>
            <w:tcW w:w="3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上课时间</w:t>
            </w:r>
          </w:p>
        </w:tc>
        <w:tc>
          <w:tcPr>
            <w:tcW w:w="25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　</w:t>
            </w:r>
          </w:p>
        </w:tc>
        <w:tc>
          <w:tcPr>
            <w:tcW w:w="22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上课教室</w:t>
            </w:r>
          </w:p>
        </w:tc>
        <w:tc>
          <w:tcPr>
            <w:tcW w:w="37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项目</w:t>
            </w:r>
          </w:p>
        </w:tc>
        <w:tc>
          <w:tcPr>
            <w:tcW w:w="5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</w:rPr>
              <w:t>评价内容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评分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价值引领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5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坚持立德树人和正确的意识形态方向，注重发挥课程育人作用，传递正确的价值理念；课程思政元素融入课堂教学，课程思政教学效果好。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　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教学态度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5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为人师表，精神饱满，教态得体，授课认真，讲课投入。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教学方法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5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授课脱稿讲解，语言生动流畅，有激情和感染力，善于启发和引导；恰当、有效利用各种现代教学媒体。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教学纪律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5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主动组织与管理课堂秩序；学生出勤率高，上课认真、注意力集中。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1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0"/>
                <w:szCs w:val="20"/>
              </w:rPr>
              <w:t>教学效果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55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关注学生学习状态，教学气氛活跃，师生互动充分融洽，印象深刻。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55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</w:rPr>
              <w:t>总评分</w:t>
            </w:r>
          </w:p>
        </w:tc>
        <w:tc>
          <w:tcPr>
            <w:tcW w:w="20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20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听课记录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听课记录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 xml:space="preserve">  听课人员：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0" w:hRule="atLeast"/>
          <w:jc w:val="center"/>
        </w:trPr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0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改进措施</w:t>
            </w:r>
          </w:p>
        </w:tc>
        <w:tc>
          <w:tcPr>
            <w:tcW w:w="765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spacing w:after="24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根据具体问题由各主体（被听课人员、学院（部）、具体责任部门）填写该栏。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</w:p>
          <w:p>
            <w:pPr>
              <w:widowControl/>
              <w:spacing w:after="24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after="24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after="24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after="24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  <w:p>
            <w:pPr>
              <w:widowControl/>
              <w:spacing w:after="240"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</w:p>
          <w:p>
            <w:pPr>
              <w:widowControl/>
              <w:spacing w:after="24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 xml:space="preserve">                                          填写人：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8" w:hRule="atLeast"/>
          <w:jc w:val="center"/>
        </w:trPr>
        <w:tc>
          <w:tcPr>
            <w:tcW w:w="200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7654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U3MGQyMmMwZGNhODM0YzEwM2U3NjhhNGQwN2JkNzgifQ=="/>
  </w:docVars>
  <w:rsids>
    <w:rsidRoot w:val="00DC2E3D"/>
    <w:rsid w:val="0084641C"/>
    <w:rsid w:val="00DC2E3D"/>
    <w:rsid w:val="26F75C2F"/>
    <w:rsid w:val="34D0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342</Words>
  <Characters>356</Characters>
  <Lines>20</Lines>
  <Paragraphs>17</Paragraphs>
  <TotalTime>2</TotalTime>
  <ScaleCrop>false</ScaleCrop>
  <LinksUpToDate>false</LinksUpToDate>
  <CharactersWithSpaces>681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2023-10-08T09:21:00Z</dcterms:created>
  <dc:creator>Administrator</dc:creator>
  <cp:lastModifiedBy>WMJ</cp:lastModifiedBy>
  <dcterms:modified xsi:type="dcterms:W3CDTF">2023-10-09T00:17:18Z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5AD51898D17A4713BD3C387960BC460C_12</vt:lpwstr>
  </property>
</Properties>
</file>